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0B" w:rsidRDefault="0045480B"/>
    <w:p w:rsidR="008E4C46" w:rsidRDefault="008E4C46"/>
    <w:p w:rsidR="008E4C46" w:rsidRPr="00877077" w:rsidRDefault="008E4C46" w:rsidP="008E4C46">
      <w:pPr>
        <w:autoSpaceDE w:val="0"/>
        <w:autoSpaceDN w:val="0"/>
        <w:adjustRightInd w:val="0"/>
        <w:rPr>
          <w:b/>
          <w:sz w:val="22"/>
          <w:szCs w:val="22"/>
        </w:rPr>
      </w:pPr>
      <w:r w:rsidRPr="00877077">
        <w:rPr>
          <w:b/>
          <w:sz w:val="22"/>
          <w:szCs w:val="22"/>
        </w:rPr>
        <w:t>What is Vocational Evaluation?</w:t>
      </w:r>
    </w:p>
    <w:p w:rsidR="008E4C46" w:rsidRDefault="008E4C46" w:rsidP="008E4C46">
      <w:pPr>
        <w:autoSpaceDE w:val="0"/>
        <w:autoSpaceDN w:val="0"/>
        <w:adjustRightInd w:val="0"/>
        <w:rPr>
          <w:sz w:val="22"/>
          <w:szCs w:val="22"/>
        </w:rPr>
      </w:pPr>
    </w:p>
    <w:p w:rsidR="008E4C46" w:rsidRPr="000F11DE" w:rsidRDefault="008E4C46" w:rsidP="008E4C46">
      <w:pPr>
        <w:autoSpaceDE w:val="0"/>
        <w:autoSpaceDN w:val="0"/>
        <w:adjustRightInd w:val="0"/>
        <w:rPr>
          <w:sz w:val="22"/>
          <w:szCs w:val="22"/>
        </w:rPr>
      </w:pPr>
      <w:r w:rsidRPr="000F11DE">
        <w:rPr>
          <w:sz w:val="22"/>
          <w:szCs w:val="22"/>
        </w:rPr>
        <w:t xml:space="preserve">Vocational evaluation (VE) first appeared in professional literature in 1947 (Thomas, 1996). Since the 1960s, it has been utilized in varying degrees in the public vocational rehabilitation (VR) program to support individual employment plans (IEPs) for consumers. VE has been provided by employees of the public program, not-for-profit community rehabilitation programs, for-profit vocational providers, public schools and various college settings.  VE has been used as a critical component of the public rehabilitation process to ensure customer success. </w:t>
      </w:r>
    </w:p>
    <w:p w:rsidR="008E4C46" w:rsidRPr="00DB25BA" w:rsidRDefault="008E4C46" w:rsidP="008E4C46">
      <w:pPr>
        <w:autoSpaceDE w:val="0"/>
        <w:autoSpaceDN w:val="0"/>
        <w:adjustRightInd w:val="0"/>
      </w:pPr>
    </w:p>
    <w:p w:rsidR="008E4C46" w:rsidRPr="000F11DE" w:rsidRDefault="008E4C46" w:rsidP="008E4C46">
      <w:pPr>
        <w:autoSpaceDE w:val="0"/>
        <w:autoSpaceDN w:val="0"/>
        <w:adjustRightInd w:val="0"/>
        <w:rPr>
          <w:sz w:val="22"/>
          <w:szCs w:val="22"/>
        </w:rPr>
      </w:pPr>
      <w:r w:rsidRPr="000F11DE">
        <w:rPr>
          <w:sz w:val="22"/>
          <w:szCs w:val="22"/>
        </w:rPr>
        <w:t xml:space="preserve">Various pieces of legislation have had an impact on the practice of evaluation. The 1992 and 1998 Amendments to the Rehabilitation Act bring “informed customer choice” to the forefront in public sector VR. </w:t>
      </w:r>
      <w:r>
        <w:rPr>
          <w:sz w:val="22"/>
          <w:szCs w:val="22"/>
        </w:rPr>
        <w:t xml:space="preserve"> </w:t>
      </w:r>
      <w:r w:rsidRPr="000F11DE">
        <w:rPr>
          <w:sz w:val="22"/>
          <w:szCs w:val="22"/>
        </w:rPr>
        <w:t xml:space="preserve">The Workforce Investment Act (WIA) of 1998 defined assessment as part of the core services and as part of the intensive services critical to the local “one stop.” Vocational assessment was deemed potentially important for all workforce customers, not just individuals with disabilities. </w:t>
      </w:r>
    </w:p>
    <w:p w:rsidR="008E4C46" w:rsidRDefault="008E4C46" w:rsidP="008E4C46">
      <w:pPr>
        <w:autoSpaceDE w:val="0"/>
        <w:autoSpaceDN w:val="0"/>
        <w:adjustRightInd w:val="0"/>
        <w:rPr>
          <w:sz w:val="28"/>
          <w:szCs w:val="28"/>
        </w:rPr>
      </w:pPr>
    </w:p>
    <w:p w:rsidR="008E4C46" w:rsidRPr="00DB25BA" w:rsidRDefault="008E4C46" w:rsidP="008E4C46">
      <w:pPr>
        <w:autoSpaceDE w:val="0"/>
        <w:autoSpaceDN w:val="0"/>
        <w:adjustRightInd w:val="0"/>
        <w:rPr>
          <w:sz w:val="28"/>
          <w:szCs w:val="28"/>
        </w:rPr>
      </w:pPr>
      <w:r w:rsidRPr="009E0599">
        <w:rPr>
          <w:sz w:val="20"/>
          <w:szCs w:val="20"/>
        </w:rPr>
        <w:t>(Excerpted from the</w:t>
      </w:r>
      <w:r>
        <w:rPr>
          <w:sz w:val="20"/>
          <w:szCs w:val="20"/>
        </w:rPr>
        <w:t xml:space="preserve"> </w:t>
      </w:r>
      <w:r w:rsidRPr="009E0599">
        <w:rPr>
          <w:sz w:val="20"/>
          <w:szCs w:val="20"/>
        </w:rPr>
        <w:t>30th Institute on Rehabilitation Issues: A New Paradigm for Vocational Evaluation: Empowering the VR Consumer through Vocational Information, August 2003.)</w:t>
      </w:r>
    </w:p>
    <w:p w:rsidR="008E4C46" w:rsidRDefault="008E4C46" w:rsidP="008E4C46"/>
    <w:p w:rsidR="008E4C46" w:rsidRDefault="008E4C46"/>
    <w:sectPr w:rsidR="008E4C46" w:rsidSect="00A95088">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900" w:bottom="1080" w:left="1440" w:header="630" w:footer="61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E6" w:rsidRDefault="00F372E6" w:rsidP="005F7FE1">
      <w:r>
        <w:separator/>
      </w:r>
    </w:p>
  </w:endnote>
  <w:endnote w:type="continuationSeparator" w:id="0">
    <w:p w:rsidR="00F372E6" w:rsidRDefault="00F372E6" w:rsidP="005F7F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8" w:rsidRDefault="00A95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0E" w:rsidRPr="003335DD" w:rsidRDefault="00C63479" w:rsidP="006B3C0E">
    <w:pPr>
      <w:tabs>
        <w:tab w:val="right" w:pos="2160"/>
        <w:tab w:val="right" w:pos="3780"/>
      </w:tabs>
      <w:ind w:hanging="72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8.25pt;margin-top:7pt;width:480.75pt;height:.05pt;z-index:251662336" o:connectortype="straight"/>
      </w:pict>
    </w:r>
    <w:r w:rsidR="00A95088">
      <w:rPr>
        <w:sz w:val="20"/>
        <w:szCs w:val="20"/>
      </w:rPr>
      <w:br/>
    </w:r>
    <w:r w:rsidR="006B3C0E" w:rsidRPr="003335DD">
      <w:rPr>
        <w:sz w:val="20"/>
        <w:szCs w:val="20"/>
      </w:rPr>
      <w:t>5500 University Parkway, CE-120, California State University San Bernardino, San Bernardino, CA 92407</w:t>
    </w:r>
  </w:p>
  <w:p w:rsidR="006B3C0E" w:rsidRPr="003335DD" w:rsidRDefault="006B3C0E" w:rsidP="006B3C0E">
    <w:pPr>
      <w:tabs>
        <w:tab w:val="right" w:pos="3330"/>
        <w:tab w:val="right" w:pos="3780"/>
      </w:tabs>
      <w:ind w:hanging="720"/>
      <w:jc w:val="center"/>
      <w:rPr>
        <w:sz w:val="20"/>
        <w:szCs w:val="20"/>
      </w:rPr>
    </w:pPr>
    <w:r w:rsidRPr="003335DD">
      <w:rPr>
        <w:sz w:val="20"/>
        <w:szCs w:val="20"/>
      </w:rPr>
      <w:t xml:space="preserve">Phone: (909) 537-5681          </w:t>
    </w:r>
    <w:r w:rsidRPr="003335DD">
      <w:rPr>
        <w:sz w:val="20"/>
        <w:szCs w:val="20"/>
      </w:rPr>
      <w:tab/>
      <w:t>Fax: (909) 922-7580</w:t>
    </w:r>
    <w:r w:rsidRPr="003335DD">
      <w:rPr>
        <w:sz w:val="20"/>
        <w:szCs w:val="20"/>
      </w:rPr>
      <w:tab/>
      <w:t xml:space="preserve">     TTY: (909) 537-5616</w:t>
    </w:r>
  </w:p>
  <w:p w:rsidR="006B3C0E" w:rsidRPr="003335DD" w:rsidRDefault="006B3C0E" w:rsidP="006B3C0E">
    <w:pPr>
      <w:tabs>
        <w:tab w:val="right" w:pos="3330"/>
        <w:tab w:val="right" w:pos="3780"/>
      </w:tabs>
      <w:ind w:hanging="720"/>
      <w:jc w:val="center"/>
      <w:rPr>
        <w:sz w:val="20"/>
        <w:szCs w:val="20"/>
      </w:rPr>
    </w:pPr>
    <w:r w:rsidRPr="003335DD">
      <w:rPr>
        <w:sz w:val="20"/>
        <w:szCs w:val="20"/>
      </w:rPr>
      <w:t xml:space="preserve">Email:  </w:t>
    </w:r>
    <w:r w:rsidRPr="00A95088">
      <w:rPr>
        <w:sz w:val="20"/>
        <w:szCs w:val="20"/>
      </w:rPr>
      <w:t>TheInstitute@csusb.edu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8" w:rsidRDefault="00A95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E6" w:rsidRDefault="00F372E6" w:rsidP="005F7FE1">
      <w:r>
        <w:separator/>
      </w:r>
    </w:p>
  </w:footnote>
  <w:footnote w:type="continuationSeparator" w:id="0">
    <w:p w:rsidR="00F372E6" w:rsidRDefault="00F372E6" w:rsidP="005F7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8" w:rsidRDefault="00A95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E1" w:rsidRDefault="00C63479" w:rsidP="005F7FE1">
    <w:pPr>
      <w:pStyle w:val="Header"/>
      <w:ind w:hanging="540"/>
    </w:pPr>
    <w:r>
      <w:rPr>
        <w:noProof/>
      </w:rPr>
      <w:pict>
        <v:shapetype id="_x0000_t32" coordsize="21600,21600" o:spt="32" o:oned="t" path="m,l21600,21600e" filled="f">
          <v:path arrowok="t" fillok="f" o:connecttype="none"/>
          <o:lock v:ext="edit" shapetype="t"/>
        </v:shapetype>
        <v:shape id="_x0000_s1027" type="#_x0000_t32" style="position:absolute;margin-left:69.75pt;margin-top:21pt;width:439.5pt;height:0;z-index:251661312" o:connectortype="straight"/>
      </w:pict>
    </w:r>
    <w:r>
      <w:rPr>
        <w:noProof/>
        <w:lang w:eastAsia="zh-TW"/>
      </w:rPr>
      <w:pict>
        <v:shapetype id="_x0000_t202" coordsize="21600,21600" o:spt="202" path="m,l,21600r21600,l21600,xe">
          <v:stroke joinstyle="miter"/>
          <v:path gradientshapeok="t" o:connecttype="rect"/>
        </v:shapetype>
        <v:shape id="_x0000_s1025" type="#_x0000_t202" style="position:absolute;margin-left:127.5pt;margin-top:-53.25pt;width:468pt;height:54.75pt;z-index:251660288;mso-position-horizontal-relative:page;mso-position-vertical-relative:margin" o:allowincell="f" stroked="f">
          <v:textbox>
            <w:txbxContent>
              <w:p w:rsidR="005F7FE1" w:rsidRPr="005F7FE1" w:rsidRDefault="005F7FE1" w:rsidP="00A95088">
                <w:pPr>
                  <w:pStyle w:val="Heading1"/>
                  <w:shd w:val="clear" w:color="auto" w:fill="FFFFFF"/>
                  <w:spacing w:before="0" w:after="120"/>
                  <w:jc w:val="center"/>
                  <w:rPr>
                    <w:rFonts w:ascii="Arial" w:hAnsi="Arial" w:cs="Arial"/>
                    <w:sz w:val="28"/>
                    <w:szCs w:val="28"/>
                  </w:rPr>
                </w:pPr>
                <w:r w:rsidRPr="005F7FE1">
                  <w:rPr>
                    <w:rFonts w:ascii="Arial" w:hAnsi="Arial" w:cs="Arial"/>
                    <w:sz w:val="28"/>
                    <w:szCs w:val="28"/>
                  </w:rPr>
                  <w:t>Institute for Research, Assessment &amp; Professional Development</w:t>
                </w:r>
              </w:p>
              <w:p w:rsidR="005F7FE1" w:rsidRPr="003335DD" w:rsidRDefault="00A95088" w:rsidP="00A95088">
                <w:pPr>
                  <w:spacing w:after="840"/>
                  <w:jc w:val="center"/>
                  <w:rPr>
                    <w:sz w:val="22"/>
                    <w:szCs w:val="22"/>
                  </w:rPr>
                </w:pPr>
                <w:r>
                  <w:rPr>
                    <w:sz w:val="22"/>
                    <w:szCs w:val="22"/>
                  </w:rPr>
                  <w:t xml:space="preserve">College of Education / </w:t>
                </w:r>
                <w:r w:rsidR="005F7FE1" w:rsidRPr="003335DD">
                  <w:rPr>
                    <w:sz w:val="22"/>
                    <w:szCs w:val="22"/>
                  </w:rPr>
                  <w:t>Department of Educational Psychology &amp; Counseling</w:t>
                </w:r>
              </w:p>
            </w:txbxContent>
          </v:textbox>
          <w10:wrap type="square" anchorx="page" anchory="margin"/>
        </v:shape>
      </w:pict>
    </w:r>
    <w:r w:rsidR="005F7FE1">
      <w:rPr>
        <w:noProof/>
      </w:rPr>
      <w:drawing>
        <wp:inline distT="0" distB="0" distL="0" distR="0">
          <wp:extent cx="1028700" cy="676275"/>
          <wp:effectExtent l="19050" t="0" r="0" b="0"/>
          <wp:docPr id="1" name="Picture 1" descr="Institute for Research, Assessment &amp; Profess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Research, Assessment &amp; Professional Development"/>
                  <pic:cNvPicPr>
                    <a:picLocks noChangeAspect="1" noChangeArrowheads="1"/>
                  </pic:cNvPicPr>
                </pic:nvPicPr>
                <pic:blipFill>
                  <a:blip r:embed="rId1"/>
                  <a:srcRect/>
                  <a:stretch>
                    <a:fillRect/>
                  </a:stretch>
                </pic:blipFill>
                <pic:spPr bwMode="auto">
                  <a:xfrm>
                    <a:off x="0" y="0"/>
                    <a:ext cx="1028700" cy="676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8" w:rsidRDefault="00A95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5F7FE1"/>
    <w:rsid w:val="000022C5"/>
    <w:rsid w:val="000048C7"/>
    <w:rsid w:val="000159F9"/>
    <w:rsid w:val="000235D9"/>
    <w:rsid w:val="00030120"/>
    <w:rsid w:val="000407E7"/>
    <w:rsid w:val="00091ACA"/>
    <w:rsid w:val="000A4974"/>
    <w:rsid w:val="000A5112"/>
    <w:rsid w:val="000B7A80"/>
    <w:rsid w:val="000C4724"/>
    <w:rsid w:val="000C6D99"/>
    <w:rsid w:val="000D3154"/>
    <w:rsid w:val="000F1CCE"/>
    <w:rsid w:val="000F46F6"/>
    <w:rsid w:val="000F6044"/>
    <w:rsid w:val="001027D9"/>
    <w:rsid w:val="001049A0"/>
    <w:rsid w:val="00123B00"/>
    <w:rsid w:val="00130C69"/>
    <w:rsid w:val="00131863"/>
    <w:rsid w:val="00147875"/>
    <w:rsid w:val="00151A99"/>
    <w:rsid w:val="00153CA9"/>
    <w:rsid w:val="001565E3"/>
    <w:rsid w:val="00170700"/>
    <w:rsid w:val="00171FE3"/>
    <w:rsid w:val="001D144D"/>
    <w:rsid w:val="001D1A45"/>
    <w:rsid w:val="001E7CCF"/>
    <w:rsid w:val="0020021E"/>
    <w:rsid w:val="00214BBC"/>
    <w:rsid w:val="00215C9A"/>
    <w:rsid w:val="00217F70"/>
    <w:rsid w:val="002251E9"/>
    <w:rsid w:val="00226487"/>
    <w:rsid w:val="002349BD"/>
    <w:rsid w:val="00234BDE"/>
    <w:rsid w:val="00245D9F"/>
    <w:rsid w:val="00265B20"/>
    <w:rsid w:val="00275F57"/>
    <w:rsid w:val="00282EB9"/>
    <w:rsid w:val="00284228"/>
    <w:rsid w:val="00285F73"/>
    <w:rsid w:val="00290CC7"/>
    <w:rsid w:val="00294042"/>
    <w:rsid w:val="002953E6"/>
    <w:rsid w:val="002A60D1"/>
    <w:rsid w:val="002C7B86"/>
    <w:rsid w:val="002F1565"/>
    <w:rsid w:val="0030774D"/>
    <w:rsid w:val="003176F3"/>
    <w:rsid w:val="00331FC8"/>
    <w:rsid w:val="00332113"/>
    <w:rsid w:val="00332C31"/>
    <w:rsid w:val="00332CE7"/>
    <w:rsid w:val="003335DD"/>
    <w:rsid w:val="00362834"/>
    <w:rsid w:val="00364D4A"/>
    <w:rsid w:val="0037398C"/>
    <w:rsid w:val="00374F21"/>
    <w:rsid w:val="003755DC"/>
    <w:rsid w:val="003C1037"/>
    <w:rsid w:val="003C3C95"/>
    <w:rsid w:val="003D5973"/>
    <w:rsid w:val="003F1C7C"/>
    <w:rsid w:val="003F6154"/>
    <w:rsid w:val="00404084"/>
    <w:rsid w:val="00410525"/>
    <w:rsid w:val="00426FAF"/>
    <w:rsid w:val="0044645F"/>
    <w:rsid w:val="0045480B"/>
    <w:rsid w:val="0046136F"/>
    <w:rsid w:val="0047062B"/>
    <w:rsid w:val="00477FFC"/>
    <w:rsid w:val="00487DAC"/>
    <w:rsid w:val="004A4BFF"/>
    <w:rsid w:val="004A7BA9"/>
    <w:rsid w:val="004B1221"/>
    <w:rsid w:val="004C1860"/>
    <w:rsid w:val="004D103A"/>
    <w:rsid w:val="004D141B"/>
    <w:rsid w:val="004F02F5"/>
    <w:rsid w:val="004F21D6"/>
    <w:rsid w:val="005101AB"/>
    <w:rsid w:val="00535957"/>
    <w:rsid w:val="00544F1F"/>
    <w:rsid w:val="005472D7"/>
    <w:rsid w:val="005520A1"/>
    <w:rsid w:val="0058036D"/>
    <w:rsid w:val="0058465E"/>
    <w:rsid w:val="0059360A"/>
    <w:rsid w:val="005B31E5"/>
    <w:rsid w:val="005B457A"/>
    <w:rsid w:val="005B6EA5"/>
    <w:rsid w:val="005B7F09"/>
    <w:rsid w:val="005E2504"/>
    <w:rsid w:val="005E5161"/>
    <w:rsid w:val="005F4653"/>
    <w:rsid w:val="005F7FE1"/>
    <w:rsid w:val="006072D6"/>
    <w:rsid w:val="00633323"/>
    <w:rsid w:val="006900C7"/>
    <w:rsid w:val="00693298"/>
    <w:rsid w:val="006A25A1"/>
    <w:rsid w:val="006B1DFA"/>
    <w:rsid w:val="006B303D"/>
    <w:rsid w:val="006B3C0E"/>
    <w:rsid w:val="006C754B"/>
    <w:rsid w:val="006E552F"/>
    <w:rsid w:val="00702C2C"/>
    <w:rsid w:val="00710D3B"/>
    <w:rsid w:val="00722C7C"/>
    <w:rsid w:val="00736BB1"/>
    <w:rsid w:val="00736E95"/>
    <w:rsid w:val="0073763F"/>
    <w:rsid w:val="00741E52"/>
    <w:rsid w:val="00753F63"/>
    <w:rsid w:val="00756170"/>
    <w:rsid w:val="00760FD5"/>
    <w:rsid w:val="007611A5"/>
    <w:rsid w:val="00763A83"/>
    <w:rsid w:val="00775453"/>
    <w:rsid w:val="0077651F"/>
    <w:rsid w:val="00790957"/>
    <w:rsid w:val="00793AD3"/>
    <w:rsid w:val="0079534F"/>
    <w:rsid w:val="00795DC9"/>
    <w:rsid w:val="007A5CD6"/>
    <w:rsid w:val="007E0398"/>
    <w:rsid w:val="007E4FA3"/>
    <w:rsid w:val="007E632D"/>
    <w:rsid w:val="007E6442"/>
    <w:rsid w:val="007F5901"/>
    <w:rsid w:val="007F630B"/>
    <w:rsid w:val="007F704A"/>
    <w:rsid w:val="0080001C"/>
    <w:rsid w:val="008027DB"/>
    <w:rsid w:val="008053A1"/>
    <w:rsid w:val="00806CEA"/>
    <w:rsid w:val="0082625C"/>
    <w:rsid w:val="00860660"/>
    <w:rsid w:val="00862CD7"/>
    <w:rsid w:val="00865B24"/>
    <w:rsid w:val="00866491"/>
    <w:rsid w:val="00872CB2"/>
    <w:rsid w:val="00877D41"/>
    <w:rsid w:val="008828F1"/>
    <w:rsid w:val="0089790F"/>
    <w:rsid w:val="008B1A66"/>
    <w:rsid w:val="008C0264"/>
    <w:rsid w:val="008C5BEA"/>
    <w:rsid w:val="008C6410"/>
    <w:rsid w:val="008D74BD"/>
    <w:rsid w:val="008E4C46"/>
    <w:rsid w:val="008F0CED"/>
    <w:rsid w:val="00910CD7"/>
    <w:rsid w:val="009163AD"/>
    <w:rsid w:val="009204DD"/>
    <w:rsid w:val="00923241"/>
    <w:rsid w:val="009260F4"/>
    <w:rsid w:val="00927531"/>
    <w:rsid w:val="00933EDF"/>
    <w:rsid w:val="00956BF2"/>
    <w:rsid w:val="0096418A"/>
    <w:rsid w:val="00974D2C"/>
    <w:rsid w:val="00986B7C"/>
    <w:rsid w:val="009A0C1E"/>
    <w:rsid w:val="009A4606"/>
    <w:rsid w:val="009C4657"/>
    <w:rsid w:val="009D18E9"/>
    <w:rsid w:val="009E340B"/>
    <w:rsid w:val="009E578E"/>
    <w:rsid w:val="009E7530"/>
    <w:rsid w:val="009F3C41"/>
    <w:rsid w:val="00A10EF1"/>
    <w:rsid w:val="00A138A5"/>
    <w:rsid w:val="00A27B3C"/>
    <w:rsid w:val="00A32F44"/>
    <w:rsid w:val="00A36108"/>
    <w:rsid w:val="00A378E9"/>
    <w:rsid w:val="00A4276B"/>
    <w:rsid w:val="00A74608"/>
    <w:rsid w:val="00A76965"/>
    <w:rsid w:val="00A90085"/>
    <w:rsid w:val="00A95088"/>
    <w:rsid w:val="00AD3869"/>
    <w:rsid w:val="00AD4C9F"/>
    <w:rsid w:val="00AE2711"/>
    <w:rsid w:val="00AE30E2"/>
    <w:rsid w:val="00B0103A"/>
    <w:rsid w:val="00B10710"/>
    <w:rsid w:val="00B10F2E"/>
    <w:rsid w:val="00B1371D"/>
    <w:rsid w:val="00B222D0"/>
    <w:rsid w:val="00B23792"/>
    <w:rsid w:val="00B26C9B"/>
    <w:rsid w:val="00B549E3"/>
    <w:rsid w:val="00B711C2"/>
    <w:rsid w:val="00B84360"/>
    <w:rsid w:val="00BB6AF0"/>
    <w:rsid w:val="00BD5032"/>
    <w:rsid w:val="00C066DD"/>
    <w:rsid w:val="00C07B1A"/>
    <w:rsid w:val="00C14CCD"/>
    <w:rsid w:val="00C20110"/>
    <w:rsid w:val="00C23375"/>
    <w:rsid w:val="00C23ADC"/>
    <w:rsid w:val="00C564E6"/>
    <w:rsid w:val="00C61172"/>
    <w:rsid w:val="00C63479"/>
    <w:rsid w:val="00C80442"/>
    <w:rsid w:val="00CC643D"/>
    <w:rsid w:val="00CD40F6"/>
    <w:rsid w:val="00CD793A"/>
    <w:rsid w:val="00CE0968"/>
    <w:rsid w:val="00CE3984"/>
    <w:rsid w:val="00CE6228"/>
    <w:rsid w:val="00CF3AFB"/>
    <w:rsid w:val="00CF3FC6"/>
    <w:rsid w:val="00CF6CA7"/>
    <w:rsid w:val="00D0616E"/>
    <w:rsid w:val="00D069B5"/>
    <w:rsid w:val="00D14682"/>
    <w:rsid w:val="00D363CB"/>
    <w:rsid w:val="00D44811"/>
    <w:rsid w:val="00D641E1"/>
    <w:rsid w:val="00D7579C"/>
    <w:rsid w:val="00D77784"/>
    <w:rsid w:val="00D821B4"/>
    <w:rsid w:val="00D86693"/>
    <w:rsid w:val="00D873D8"/>
    <w:rsid w:val="00DA50F2"/>
    <w:rsid w:val="00DB037A"/>
    <w:rsid w:val="00DB2570"/>
    <w:rsid w:val="00DB3E66"/>
    <w:rsid w:val="00DC67C7"/>
    <w:rsid w:val="00DD400E"/>
    <w:rsid w:val="00DE3B80"/>
    <w:rsid w:val="00DF16A1"/>
    <w:rsid w:val="00DF2F5F"/>
    <w:rsid w:val="00E50C4F"/>
    <w:rsid w:val="00E865E7"/>
    <w:rsid w:val="00E941DF"/>
    <w:rsid w:val="00EB6B24"/>
    <w:rsid w:val="00EB763F"/>
    <w:rsid w:val="00EB787E"/>
    <w:rsid w:val="00EC22F0"/>
    <w:rsid w:val="00EC7101"/>
    <w:rsid w:val="00ED68C6"/>
    <w:rsid w:val="00EF5404"/>
    <w:rsid w:val="00F01898"/>
    <w:rsid w:val="00F166AE"/>
    <w:rsid w:val="00F22733"/>
    <w:rsid w:val="00F237C2"/>
    <w:rsid w:val="00F372E6"/>
    <w:rsid w:val="00F426EA"/>
    <w:rsid w:val="00F61F62"/>
    <w:rsid w:val="00F70AAC"/>
    <w:rsid w:val="00F86A9F"/>
    <w:rsid w:val="00F92D8F"/>
    <w:rsid w:val="00F9515A"/>
    <w:rsid w:val="00F97B3A"/>
    <w:rsid w:val="00FE3C04"/>
    <w:rsid w:val="00FF2603"/>
    <w:rsid w:val="00FF5AEC"/>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0B"/>
  </w:style>
  <w:style w:type="paragraph" w:styleId="Heading1">
    <w:name w:val="heading 1"/>
    <w:basedOn w:val="Normal"/>
    <w:next w:val="Normal"/>
    <w:link w:val="Heading1Char"/>
    <w:qFormat/>
    <w:rsid w:val="005F7FE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E1"/>
    <w:pPr>
      <w:tabs>
        <w:tab w:val="center" w:pos="4680"/>
        <w:tab w:val="right" w:pos="9360"/>
      </w:tabs>
    </w:pPr>
  </w:style>
  <w:style w:type="character" w:customStyle="1" w:styleId="HeaderChar">
    <w:name w:val="Header Char"/>
    <w:basedOn w:val="DefaultParagraphFont"/>
    <w:link w:val="Header"/>
    <w:uiPriority w:val="99"/>
    <w:rsid w:val="005F7FE1"/>
  </w:style>
  <w:style w:type="paragraph" w:styleId="Footer">
    <w:name w:val="footer"/>
    <w:basedOn w:val="Normal"/>
    <w:link w:val="FooterChar"/>
    <w:uiPriority w:val="99"/>
    <w:unhideWhenUsed/>
    <w:rsid w:val="005F7FE1"/>
    <w:pPr>
      <w:tabs>
        <w:tab w:val="center" w:pos="4680"/>
        <w:tab w:val="right" w:pos="9360"/>
      </w:tabs>
    </w:pPr>
  </w:style>
  <w:style w:type="character" w:customStyle="1" w:styleId="FooterChar">
    <w:name w:val="Footer Char"/>
    <w:basedOn w:val="DefaultParagraphFont"/>
    <w:link w:val="Footer"/>
    <w:uiPriority w:val="99"/>
    <w:rsid w:val="005F7FE1"/>
  </w:style>
  <w:style w:type="paragraph" w:styleId="BalloonText">
    <w:name w:val="Balloon Text"/>
    <w:basedOn w:val="Normal"/>
    <w:link w:val="BalloonTextChar"/>
    <w:uiPriority w:val="99"/>
    <w:semiHidden/>
    <w:unhideWhenUsed/>
    <w:rsid w:val="005F7FE1"/>
    <w:rPr>
      <w:rFonts w:ascii="Tahoma" w:hAnsi="Tahoma" w:cs="Tahoma"/>
      <w:sz w:val="16"/>
      <w:szCs w:val="16"/>
    </w:rPr>
  </w:style>
  <w:style w:type="character" w:customStyle="1" w:styleId="BalloonTextChar">
    <w:name w:val="Balloon Text Char"/>
    <w:basedOn w:val="DefaultParagraphFont"/>
    <w:link w:val="BalloonText"/>
    <w:uiPriority w:val="99"/>
    <w:semiHidden/>
    <w:rsid w:val="005F7FE1"/>
    <w:rPr>
      <w:rFonts w:ascii="Tahoma" w:hAnsi="Tahoma" w:cs="Tahoma"/>
      <w:sz w:val="16"/>
      <w:szCs w:val="16"/>
    </w:rPr>
  </w:style>
  <w:style w:type="character" w:customStyle="1" w:styleId="Heading1Char">
    <w:name w:val="Heading 1 Char"/>
    <w:basedOn w:val="DefaultParagraphFont"/>
    <w:link w:val="Heading1"/>
    <w:rsid w:val="005F7FE1"/>
    <w:rPr>
      <w:rFonts w:ascii="Cambria" w:eastAsia="Times New Roman" w:hAnsi="Cambria" w:cs="Times New Roman"/>
      <w:b/>
      <w:bCs/>
      <w:kern w:val="32"/>
      <w:sz w:val="32"/>
      <w:szCs w:val="32"/>
    </w:rPr>
  </w:style>
  <w:style w:type="character" w:styleId="Hyperlink">
    <w:name w:val="Hyperlink"/>
    <w:basedOn w:val="DefaultParagraphFont"/>
    <w:rsid w:val="006B3C0E"/>
    <w:rPr>
      <w:color w:val="0000FF"/>
      <w:u w:val="single"/>
    </w:rPr>
  </w:style>
  <w:style w:type="paragraph" w:styleId="ListParagraph">
    <w:name w:val="List Paragraph"/>
    <w:basedOn w:val="Normal"/>
    <w:uiPriority w:val="34"/>
    <w:qFormat/>
    <w:rsid w:val="000F6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Mc</dc:creator>
  <cp:keywords/>
  <dc:description/>
  <cp:lastModifiedBy> </cp:lastModifiedBy>
  <cp:revision>2</cp:revision>
  <cp:lastPrinted>2011-03-24T17:46:00Z</cp:lastPrinted>
  <dcterms:created xsi:type="dcterms:W3CDTF">2011-04-07T21:04:00Z</dcterms:created>
  <dcterms:modified xsi:type="dcterms:W3CDTF">2011-04-07T21:04:00Z</dcterms:modified>
</cp:coreProperties>
</file>